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A44" w:rsidRDefault="00320193" w:rsidP="00320193">
      <w:pPr>
        <w:jc w:val="center"/>
        <w:rPr>
          <w:rStyle w:val="fontstyle01"/>
          <w:rFonts w:ascii="Times New Roman" w:hAnsi="Times New Roman"/>
        </w:rPr>
      </w:pPr>
      <w:r w:rsidRPr="00850A44">
        <w:rPr>
          <w:rStyle w:val="fontstyle01"/>
          <w:rFonts w:ascii="Times New Roman" w:hAnsi="Times New Roman"/>
        </w:rPr>
        <w:t xml:space="preserve">A REVIEW ON INDIRECT TYPE SOLAR DRYERS FOR AGRICULTURAL CROPS </w:t>
      </w:r>
      <w:r w:rsidRPr="00850A44">
        <w:rPr>
          <w:rStyle w:val="fontstyle21"/>
          <w:rFonts w:ascii="Times New Roman" w:hAnsi="Times New Roman"/>
        </w:rPr>
        <w:t xml:space="preserve">– </w:t>
      </w:r>
      <w:r w:rsidRPr="00850A44">
        <w:rPr>
          <w:rStyle w:val="fontstyle01"/>
          <w:rFonts w:ascii="Times New Roman" w:hAnsi="Times New Roman"/>
        </w:rPr>
        <w:t>DRYER SETUP, ITS</w:t>
      </w:r>
      <w:r>
        <w:rPr>
          <w:rStyle w:val="fontstyle01"/>
          <w:rFonts w:ascii="Times New Roman" w:hAnsi="Times New Roman"/>
        </w:rPr>
        <w:t xml:space="preserve"> </w:t>
      </w:r>
      <w:r w:rsidRPr="00850A44">
        <w:rPr>
          <w:rStyle w:val="fontstyle01"/>
          <w:rFonts w:ascii="Times New Roman" w:hAnsi="Times New Roman"/>
        </w:rPr>
        <w:t>PERFORMANCE, ENERGY STORAGE AND IMPORTANT HIGHLIGHTS</w:t>
      </w:r>
    </w:p>
    <w:p w:rsidR="00850A44" w:rsidRPr="00E3415E" w:rsidRDefault="00850A44" w:rsidP="00850A44">
      <w:pPr>
        <w:jc w:val="both"/>
        <w:rPr>
          <w:rStyle w:val="fontstyle01"/>
          <w:rFonts w:ascii="Times New Roman" w:hAnsi="Times New Roman"/>
          <w:b/>
          <w:u w:val="single"/>
        </w:rPr>
      </w:pPr>
      <w:r w:rsidRPr="00E3415E">
        <w:rPr>
          <w:rStyle w:val="fontstyle01"/>
          <w:rFonts w:ascii="Times New Roman" w:hAnsi="Times New Roman"/>
          <w:b/>
          <w:u w:val="single"/>
        </w:rPr>
        <w:t>A B S T R A C T</w:t>
      </w:r>
    </w:p>
    <w:p w:rsidR="00850A44" w:rsidRDefault="00850A44" w:rsidP="00850A44">
      <w:pPr>
        <w:jc w:val="both"/>
        <w:rPr>
          <w:rStyle w:val="fontstyle01"/>
          <w:rFonts w:ascii="Times New Roman" w:hAnsi="Times New Roman"/>
        </w:rPr>
      </w:pPr>
      <w:r w:rsidRPr="00850A44">
        <w:rPr>
          <w:rStyle w:val="fontstyle01"/>
          <w:rFonts w:ascii="Times New Roman" w:hAnsi="Times New Roman"/>
        </w:rPr>
        <w:br/>
        <w:t>Inadequate preservation techniques and poor storage provisions lead to</w:t>
      </w:r>
      <w:r>
        <w:rPr>
          <w:rStyle w:val="fontstyle01"/>
          <w:rFonts w:ascii="Times New Roman" w:hAnsi="Times New Roman"/>
        </w:rPr>
        <w:t xml:space="preserve"> </w:t>
      </w:r>
      <w:r w:rsidRPr="00850A44">
        <w:rPr>
          <w:rStyle w:val="fontstyle01"/>
          <w:rFonts w:ascii="Times New Roman" w:hAnsi="Times New Roman"/>
        </w:rPr>
        <w:t>deterioration in the quality of agricultura</w:t>
      </w:r>
      <w:r>
        <w:rPr>
          <w:rStyle w:val="fontstyle01"/>
          <w:rFonts w:ascii="Times New Roman" w:hAnsi="Times New Roman"/>
        </w:rPr>
        <w:t xml:space="preserve">l products. Advanced processing </w:t>
      </w:r>
      <w:r w:rsidRPr="00850A44">
        <w:rPr>
          <w:rStyle w:val="fontstyle01"/>
          <w:rFonts w:ascii="Times New Roman" w:hAnsi="Times New Roman"/>
        </w:rPr>
        <w:t>techniques have been used to reduce postharvest losses of agricultural goods. Drying is a processing technique used for food product preservation. Drying by solar energy is an ancient food preservation technique. Solar dryers of various sizes, capacities and designs are available for drying applications in agricultural industries. Indirect type solar dryer (ITSD) is one of the prominent dryers used to dry food products and this type of dryer with its unique features, types, and different technique  incorporated to improve its performance has not been investigated so far in any detail. The purpose of this work is to review the features and benefits of ITSD. A commonly used classification of different types of solar dryers is also presented. Heat transfer enhancement on ITSD and the influence of pre-treatment before drying are also effectively reviewed. Payback period and cost analysis of ITSD are discussed. Important findings on ITSD have been reviewed,</w:t>
      </w:r>
      <w:r w:rsidRPr="00850A44">
        <w:rPr>
          <w:rStyle w:val="fontstyle01"/>
          <w:rFonts w:ascii="Times New Roman" w:hAnsi="Times New Roman"/>
        </w:rPr>
        <w:br/>
        <w:t>discussed and tabulated. The most dominant parameters affecting the drying rate are air temperature and velocity, followed by solar radiation, type of product, initial moisture content and total mass of the product. Passive solar dyers were easy to fabricate compared to active dryers. The drying rate of pre-treated foods was high and the quality of the product remained intact after drying</w:t>
      </w:r>
    </w:p>
    <w:p w:rsidR="00850A44" w:rsidRDefault="00850A44" w:rsidP="00850A44">
      <w:pPr>
        <w:jc w:val="both"/>
        <w:rPr>
          <w:rStyle w:val="fontstyle01"/>
          <w:rFonts w:ascii="Times New Roman" w:hAnsi="Times New Roman"/>
        </w:rPr>
      </w:pPr>
    </w:p>
    <w:p w:rsidR="00850A44" w:rsidRDefault="00850A44" w:rsidP="00850A44">
      <w:pPr>
        <w:jc w:val="both"/>
        <w:rPr>
          <w:rStyle w:val="fontstyle01"/>
          <w:rFonts w:ascii="Times New Roman" w:hAnsi="Times New Roman"/>
        </w:rPr>
      </w:pPr>
    </w:p>
    <w:p w:rsidR="00850A44" w:rsidRDefault="00850A44" w:rsidP="00850A44">
      <w:pPr>
        <w:jc w:val="both"/>
        <w:rPr>
          <w:rStyle w:val="fontstyle01"/>
          <w:rFonts w:ascii="Times New Roman" w:hAnsi="Times New Roman"/>
        </w:rPr>
      </w:pPr>
    </w:p>
    <w:p w:rsidR="00850A44" w:rsidRDefault="00850A44" w:rsidP="00850A44">
      <w:pPr>
        <w:jc w:val="both"/>
        <w:rPr>
          <w:rStyle w:val="fontstyle01"/>
          <w:rFonts w:ascii="Times New Roman" w:hAnsi="Times New Roman"/>
        </w:rPr>
      </w:pPr>
    </w:p>
    <w:p w:rsidR="00850A44" w:rsidRDefault="00850A44" w:rsidP="00850A44">
      <w:pPr>
        <w:jc w:val="both"/>
        <w:rPr>
          <w:rStyle w:val="fontstyle01"/>
          <w:rFonts w:ascii="Times New Roman" w:hAnsi="Times New Roman"/>
        </w:rPr>
      </w:pPr>
    </w:p>
    <w:p w:rsidR="00850A44" w:rsidRDefault="00850A44" w:rsidP="00850A44">
      <w:pPr>
        <w:jc w:val="both"/>
        <w:rPr>
          <w:rStyle w:val="fontstyle01"/>
          <w:rFonts w:ascii="Times New Roman" w:hAnsi="Times New Roman"/>
        </w:rPr>
      </w:pPr>
    </w:p>
    <w:p w:rsidR="00850A44" w:rsidRDefault="00850A44" w:rsidP="00850A44">
      <w:pPr>
        <w:jc w:val="both"/>
        <w:rPr>
          <w:rStyle w:val="fontstyle01"/>
          <w:rFonts w:ascii="Times New Roman" w:hAnsi="Times New Roman"/>
        </w:rPr>
      </w:pPr>
    </w:p>
    <w:p w:rsidR="00850A44" w:rsidRPr="007944F1" w:rsidRDefault="00C70FE9" w:rsidP="00850A44">
      <w:pPr>
        <w:jc w:val="both"/>
        <w:rPr>
          <w:rStyle w:val="fontstyle01"/>
          <w:rFonts w:ascii="Times New Roman" w:hAnsi="Times New Roman"/>
          <w:u w:val="single"/>
        </w:rPr>
      </w:pPr>
      <w:r>
        <w:rPr>
          <w:noProof/>
          <w:color w:val="000000"/>
          <w:sz w:val="28"/>
          <w:szCs w:val="28"/>
          <w:u w:val="single"/>
        </w:rPr>
        <w:pict>
          <v:group id="_x0000_s1054" style="position:absolute;left:0;text-align:left;margin-left:-48.85pt;margin-top:24pt;width:565.7pt;height:580.3pt;z-index:251698176" coordorigin="463,1920" coordsize="11314,11606">
            <v:group id="_x0000_s1046" style="position:absolute;left:3925;top:10663;width:2640;height:2863" coordorigin="2297,10577" coordsize="2640,2863">
              <v:shapetype id="_x0000_t202" coordsize="21600,21600" o:spt="202" path="m,l,21600r21600,l21600,xe">
                <v:stroke joinstyle="miter"/>
                <v:path gradientshapeok="t" o:connecttype="rect"/>
              </v:shapetype>
              <v:shape id="_x0000_s1045" type="#_x0000_t202" style="position:absolute;left:2297;top:10577;width:2640;height:2863">
                <v:textbox>
                  <w:txbxContent>
                    <w:p w:rsidR="007944F1" w:rsidRDefault="007944F1" w:rsidP="007944F1">
                      <w:pPr>
                        <w:jc w:val="center"/>
                      </w:pPr>
                      <w:r>
                        <w:t>ANDROID MOBILE</w:t>
                      </w:r>
                    </w:p>
                    <w:p w:rsidR="007944F1" w:rsidRDefault="007944F1" w:rsidP="007944F1">
                      <w:pPr>
                        <w:jc w:val="center"/>
                      </w:pPr>
                      <w:r>
                        <w:t>BLUETOOTH APPLICATION</w:t>
                      </w:r>
                    </w:p>
                  </w:txbxContent>
                </v:textbox>
              </v:shape>
              <v:shape id="_x0000_s1044" type="#_x0000_t202" style="position:absolute;left:2606;top:12377;width:1834;height:1063">
                <v:textbox>
                  <w:txbxContent>
                    <w:p w:rsidR="007944F1" w:rsidRDefault="007944F1" w:rsidP="007944F1">
                      <w:pPr>
                        <w:jc w:val="center"/>
                      </w:pPr>
                      <w:r>
                        <w:t>BLUETOOTH RECEIVER</w:t>
                      </w:r>
                    </w:p>
                  </w:txbxContent>
                </v:textbox>
              </v:shape>
            </v:group>
            <v:shape id="_x0000_s1048" type="#_x0000_t202" style="position:absolute;left:3326;top:5006;width:599;height:445" stroked="f">
              <v:textbox>
                <w:txbxContent>
                  <w:p w:rsidR="003B6501" w:rsidRDefault="003B6501">
                    <w:r>
                      <w:t>A0</w:t>
                    </w:r>
                  </w:p>
                </w:txbxContent>
              </v:textbox>
            </v:shape>
            <v:shape id="_x0000_s1026" type="#_x0000_t202" style="position:absolute;left:4029;top:1920;width:2417;height:1080" o:regroupid="2">
              <v:textbox>
                <w:txbxContent>
                  <w:p w:rsidR="00850A44" w:rsidRDefault="00850A44" w:rsidP="00850A44">
                    <w:pPr>
                      <w:jc w:val="center"/>
                    </w:pPr>
                    <w:r>
                      <w:t>16*2 LCD</w:t>
                    </w:r>
                  </w:p>
                  <w:p w:rsidR="00850A44" w:rsidRDefault="00850A44" w:rsidP="00850A44">
                    <w:pPr>
                      <w:jc w:val="center"/>
                    </w:pPr>
                    <w:r>
                      <w:t>DISPLAY</w:t>
                    </w:r>
                  </w:p>
                </w:txbxContent>
              </v:textbox>
            </v:shape>
            <v:shape id="_x0000_s1027" type="#_x0000_t202" style="position:absolute;left:4029;top:3634;width:2417;height:3823" o:regroupid="2">
              <v:textbox>
                <w:txbxContent>
                  <w:p w:rsidR="00850A44" w:rsidRDefault="00850A44" w:rsidP="00850A44">
                    <w:pPr>
                      <w:jc w:val="center"/>
                    </w:pPr>
                  </w:p>
                  <w:p w:rsidR="00850A44" w:rsidRDefault="00850A44" w:rsidP="00850A44">
                    <w:pPr>
                      <w:jc w:val="center"/>
                    </w:pPr>
                  </w:p>
                  <w:p w:rsidR="00850A44" w:rsidRDefault="00850A44" w:rsidP="00850A44">
                    <w:pPr>
                      <w:jc w:val="center"/>
                    </w:pPr>
                  </w:p>
                  <w:p w:rsidR="00850A44" w:rsidRDefault="00850A44" w:rsidP="00850A44">
                    <w:pPr>
                      <w:jc w:val="center"/>
                    </w:pPr>
                    <w:r>
                      <w:t>MICRO</w:t>
                    </w:r>
                  </w:p>
                  <w:p w:rsidR="00850A44" w:rsidRDefault="00850A44" w:rsidP="00850A44">
                    <w:pPr>
                      <w:jc w:val="center"/>
                    </w:pPr>
                    <w:r>
                      <w:t>CONTROLLER</w:t>
                    </w:r>
                  </w:p>
                </w:txbxContent>
              </v:textbox>
            </v:shape>
            <v:shapetype id="_x0000_t32" coordsize="21600,21600" o:spt="32" o:oned="t" path="m,l21600,21600e" filled="f">
              <v:path arrowok="t" fillok="f" o:connecttype="none"/>
              <o:lock v:ext="edit" shapetype="t"/>
            </v:shapetype>
            <v:shape id="_x0000_s1032" type="#_x0000_t32" style="position:absolute;left:3103;top:5571;width:926;height:18;flip:y" o:connectortype="straight" o:regroupid="2">
              <v:stroke endarrow="block"/>
            </v:shape>
            <v:group id="_x0000_s1033" style="position:absolute;left:463;top:3789;width:2640;height:3668" coordorigin="463,3076" coordsize="2640,4381" o:regroupid="2">
              <v:shape id="_x0000_s1030" type="#_x0000_t202" style="position:absolute;left:463;top:3076;width:2640;height:4381" o:regroupid="1">
                <v:textbox>
                  <w:txbxContent>
                    <w:p w:rsidR="00850A44" w:rsidRDefault="00850A44" w:rsidP="00850A44">
                      <w:pPr>
                        <w:jc w:val="center"/>
                      </w:pPr>
                    </w:p>
                    <w:p w:rsidR="00850A44" w:rsidRDefault="00850A44" w:rsidP="00850A44">
                      <w:pPr>
                        <w:jc w:val="center"/>
                      </w:pPr>
                    </w:p>
                    <w:p w:rsidR="00850A44" w:rsidRDefault="00850A44" w:rsidP="00850A44">
                      <w:pPr>
                        <w:jc w:val="center"/>
                      </w:pPr>
                    </w:p>
                    <w:p w:rsidR="00850A44" w:rsidRDefault="00850A44" w:rsidP="00850A44">
                      <w:pPr>
                        <w:jc w:val="center"/>
                      </w:pPr>
                    </w:p>
                    <w:p w:rsidR="00850A44" w:rsidRDefault="00850A44" w:rsidP="00850A44">
                      <w:pPr>
                        <w:jc w:val="center"/>
                      </w:pPr>
                    </w:p>
                    <w:p w:rsidR="00850A44" w:rsidRDefault="00850A44" w:rsidP="00850A44">
                      <w:pPr>
                        <w:jc w:val="center"/>
                      </w:pPr>
                      <w:r>
                        <w:t xml:space="preserve">SOLAR </w:t>
                      </w:r>
                    </w:p>
                    <w:p w:rsidR="00850A44" w:rsidRPr="00850A44" w:rsidRDefault="00850A44" w:rsidP="00850A44">
                      <w:pPr>
                        <w:jc w:val="center"/>
                      </w:pPr>
                      <w:r>
                        <w:t>PANEL</w:t>
                      </w:r>
                    </w:p>
                  </w:txbxContent>
                </v:textbox>
              </v:shape>
              <v:shape id="_x0000_s1028" type="#_x0000_t202" style="position:absolute;left:686;top:4697;width:2108;height:1322" o:regroupid="1">
                <v:textbox>
                  <w:txbxContent>
                    <w:p w:rsidR="00850A44" w:rsidRDefault="00850A44" w:rsidP="00850A44">
                      <w:pPr>
                        <w:jc w:val="center"/>
                      </w:pPr>
                      <w:r>
                        <w:t>TEMPERATURE SENSOR</w:t>
                      </w:r>
                    </w:p>
                  </w:txbxContent>
                </v:textbox>
              </v:shape>
            </v:group>
            <v:shape id="_x0000_s1034" type="#_x0000_t202" style="position:absolute;left:7286;top:4114;width:1902;height:1080" o:regroupid="2">
              <v:textbox>
                <w:txbxContent>
                  <w:p w:rsidR="00850A44" w:rsidRPr="00850A44" w:rsidRDefault="00850A44" w:rsidP="00850A44">
                    <w:pPr>
                      <w:jc w:val="center"/>
                    </w:pPr>
                    <w:r>
                      <w:t>RELAY</w:t>
                    </w:r>
                  </w:p>
                </w:txbxContent>
              </v:textbox>
            </v:shape>
            <v:shape id="_x0000_s1035" type="#_x0000_t202" style="position:absolute;left:9875;top:4114;width:1902;height:1080" o:regroupid="2">
              <v:textbox>
                <w:txbxContent>
                  <w:p w:rsidR="00850A44" w:rsidRDefault="00850A44" w:rsidP="00850A44">
                    <w:pPr>
                      <w:jc w:val="center"/>
                    </w:pPr>
                    <w:r>
                      <w:t>EXHAUST</w:t>
                    </w:r>
                  </w:p>
                  <w:p w:rsidR="00850A44" w:rsidRPr="00850A44" w:rsidRDefault="00850A44" w:rsidP="00850A44">
                    <w:pPr>
                      <w:jc w:val="center"/>
                    </w:pPr>
                    <w:r>
                      <w:t xml:space="preserve">FAN </w:t>
                    </w:r>
                  </w:p>
                </w:txbxContent>
              </v:textbox>
            </v:shape>
            <v:shape id="_x0000_s1036" type="#_x0000_t32" style="position:absolute;left:6446;top:4543;width:840;height:1" o:connectortype="straight" o:regroupid="2">
              <v:stroke endarrow="block"/>
            </v:shape>
            <v:shape id="_x0000_s1037" type="#_x0000_t32" style="position:absolute;left:9188;top:4542;width:687;height:2" o:connectortype="straight" o:regroupid="2">
              <v:stroke endarrow="block"/>
            </v:shape>
            <v:shape id="_x0000_s1038" type="#_x0000_t202" style="position:absolute;left:4029;top:8177;width:2417;height:1080" o:regroupid="2">
              <v:textbox>
                <w:txbxContent>
                  <w:p w:rsidR="00850A44" w:rsidRPr="00850A44" w:rsidRDefault="00850A44" w:rsidP="00850A44">
                    <w:pPr>
                      <w:jc w:val="center"/>
                    </w:pPr>
                    <w:r>
                      <w:t>POWER SUPPLY</w:t>
                    </w:r>
                  </w:p>
                </w:txbxContent>
              </v:textbox>
            </v:shape>
            <v:shape id="_x0000_s1039" type="#_x0000_t202" style="position:absolute;left:7286;top:6253;width:1902;height:1080" o:regroupid="2">
              <v:textbox>
                <w:txbxContent>
                  <w:p w:rsidR="00850A44" w:rsidRPr="00850A44" w:rsidRDefault="00850A44" w:rsidP="00850A44">
                    <w:pPr>
                      <w:jc w:val="center"/>
                    </w:pPr>
                    <w:r>
                      <w:t>BLUETOOTH MODULE</w:t>
                    </w:r>
                  </w:p>
                </w:txbxContent>
              </v:textbox>
            </v:shape>
            <v:shape id="_x0000_s1040" type="#_x0000_t32" style="position:absolute;left:6446;top:6682;width:840;height:1" o:connectortype="straight" o:regroupid="2">
              <v:stroke endarrow="block"/>
            </v:shape>
            <v:shape id="_x0000_s1041" type="#_x0000_t32" style="position:absolute;left:5194;top:7457;width:0;height:720;flip:y" o:connectortype="straight" o:regroupid="2">
              <v:stroke endarrow="block"/>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2" type="#_x0000_t68" style="position:absolute;left:5040;top:3000;width:377;height:634" o:regroupid="2">
              <v:textbox style="layout-flow:vertical-ideographic"/>
            </v:shape>
            <v:shape id="_x0000_s1049" type="#_x0000_t32" style="position:absolute;left:6446;top:6926;width:840;height:1;flip:x" o:connectortype="straight">
              <v:stroke endarrow="block"/>
            </v:shape>
            <v:shape id="_x0000_s1050" type="#_x0000_t202" style="position:absolute;left:6565;top:6086;width:324;height:445" stroked="f">
              <v:textbox>
                <w:txbxContent>
                  <w:p w:rsidR="003B6501" w:rsidRPr="003B6501" w:rsidRDefault="003B6501" w:rsidP="003B6501">
                    <w:r>
                      <w:t>2</w:t>
                    </w:r>
                  </w:p>
                </w:txbxContent>
              </v:textbox>
            </v:shape>
            <v:shape id="_x0000_s1051" type="#_x0000_t202" style="position:absolute;left:6651;top:7012;width:324;height:445" stroked="f">
              <v:textbox>
                <w:txbxContent>
                  <w:p w:rsidR="003B6501" w:rsidRPr="003B6501" w:rsidRDefault="003B6501" w:rsidP="003B6501">
                    <w:r>
                      <w:t>3</w:t>
                    </w:r>
                  </w:p>
                </w:txbxContent>
              </v:textbox>
            </v:shape>
            <v:shape id="_x0000_s1052" type="#_x0000_t202" style="position:absolute;left:5571;top:3121;width:994;height:445" stroked="f">
              <v:textbox style="mso-next-textbox:#_x0000_s1052">
                <w:txbxContent>
                  <w:p w:rsidR="003B6501" w:rsidRPr="003B6501" w:rsidRDefault="003B6501" w:rsidP="003B6501">
                    <w:r>
                      <w:t>A4,A5</w:t>
                    </w:r>
                  </w:p>
                </w:txbxContent>
              </v:textbox>
            </v:shape>
            <v:shape id="_x0000_s1053" type="#_x0000_t202" style="position:absolute;left:6565;top:3909;width:532;height:445" stroked="f">
              <v:textbox style="mso-next-textbox:#_x0000_s1053">
                <w:txbxContent>
                  <w:p w:rsidR="003B6501" w:rsidRPr="003B6501" w:rsidRDefault="003B6501" w:rsidP="003B6501">
                    <w:r>
                      <w:t>10</w:t>
                    </w:r>
                  </w:p>
                </w:txbxContent>
              </v:textbox>
            </v:shape>
          </v:group>
        </w:pict>
      </w:r>
      <w:r w:rsidR="007944F1" w:rsidRPr="007944F1">
        <w:rPr>
          <w:rStyle w:val="fontstyle01"/>
          <w:rFonts w:ascii="Times New Roman" w:hAnsi="Times New Roman"/>
          <w:u w:val="single"/>
        </w:rPr>
        <w:t>BLOCK DIAGRAM</w:t>
      </w:r>
    </w:p>
    <w:p w:rsidR="00850A44" w:rsidRDefault="00850A44" w:rsidP="00850A44">
      <w:pPr>
        <w:jc w:val="both"/>
        <w:rPr>
          <w:rStyle w:val="fontstyle01"/>
          <w:rFonts w:ascii="Times New Roman" w:hAnsi="Times New Roman"/>
        </w:rPr>
      </w:pPr>
    </w:p>
    <w:p w:rsidR="00850A44" w:rsidRPr="00850A44" w:rsidRDefault="00850A44" w:rsidP="00850A44">
      <w:pPr>
        <w:jc w:val="both"/>
        <w:rPr>
          <w:rStyle w:val="fontstyle01"/>
          <w:rFonts w:ascii="Times New Roman" w:hAnsi="Times New Roman"/>
        </w:rPr>
      </w:pPr>
    </w:p>
    <w:sectPr w:rsidR="00850A44" w:rsidRPr="00850A44" w:rsidSect="00FA0D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vOT596495f2">
    <w:altName w:val="Times New Roman"/>
    <w:panose1 w:val="00000000000000000000"/>
    <w:charset w:val="00"/>
    <w:family w:val="roman"/>
    <w:notTrueType/>
    <w:pitch w:val="default"/>
    <w:sig w:usb0="00000000" w:usb1="00000000" w:usb2="00000000" w:usb3="00000000" w:csb0="00000000" w:csb1="00000000"/>
  </w:font>
  <w:font w:name="AdvOT596495f2+20">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20"/>
  <w:characterSpacingControl w:val="doNotCompress"/>
  <w:compat/>
  <w:rsids>
    <w:rsidRoot w:val="004A383B"/>
    <w:rsid w:val="0019175E"/>
    <w:rsid w:val="00320193"/>
    <w:rsid w:val="003B6501"/>
    <w:rsid w:val="004A383B"/>
    <w:rsid w:val="007944F1"/>
    <w:rsid w:val="00815741"/>
    <w:rsid w:val="00850A44"/>
    <w:rsid w:val="008F3CF4"/>
    <w:rsid w:val="00C70FE9"/>
    <w:rsid w:val="00CB47CF"/>
    <w:rsid w:val="00E3415E"/>
    <w:rsid w:val="00EA2BBB"/>
    <w:rsid w:val="00FA0D73"/>
    <w:rsid w:val="00FE37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rules v:ext="edit">
        <o:r id="V:Rule7" type="connector" idref="#_x0000_s1040"/>
        <o:r id="V:Rule8" type="connector" idref="#_x0000_s1032"/>
        <o:r id="V:Rule9" type="connector" idref="#_x0000_s1041"/>
        <o:r id="V:Rule10" type="connector" idref="#_x0000_s1049"/>
        <o:r id="V:Rule11" type="connector" idref="#_x0000_s1036"/>
        <o:r id="V:Rule12" type="connector" idref="#_x0000_s1037"/>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D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A383B"/>
    <w:rPr>
      <w:rFonts w:ascii="AdvOT596495f2" w:hAnsi="AdvOT596495f2" w:hint="default"/>
      <w:b w:val="0"/>
      <w:bCs w:val="0"/>
      <w:i w:val="0"/>
      <w:iCs w:val="0"/>
      <w:color w:val="000000"/>
      <w:sz w:val="28"/>
      <w:szCs w:val="28"/>
    </w:rPr>
  </w:style>
  <w:style w:type="character" w:customStyle="1" w:styleId="fontstyle21">
    <w:name w:val="fontstyle21"/>
    <w:basedOn w:val="DefaultParagraphFont"/>
    <w:rsid w:val="004A383B"/>
    <w:rPr>
      <w:rFonts w:ascii="AdvOT596495f2+20" w:hAnsi="AdvOT596495f2+20"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S3 Tech</dc:creator>
  <cp:lastModifiedBy>S3 Tech</cp:lastModifiedBy>
  <cp:revision>6</cp:revision>
  <dcterms:created xsi:type="dcterms:W3CDTF">2020-01-23T07:55:00Z</dcterms:created>
  <dcterms:modified xsi:type="dcterms:W3CDTF">2020-04-27T12:47:00Z</dcterms:modified>
</cp:coreProperties>
</file>